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D3" w:rsidRPr="00E46AD3" w:rsidRDefault="00E46AD3" w:rsidP="00F54FC0">
      <w:pPr>
        <w:jc w:val="center"/>
        <w:rPr>
          <w:rFonts w:ascii="Baskerville Old Face" w:hAnsi="Baskerville Old Face"/>
          <w:b/>
          <w:bCs/>
          <w:sz w:val="28"/>
          <w:szCs w:val="28"/>
          <w:u w:val="single"/>
          <w:lang w:val="en-US"/>
        </w:rPr>
      </w:pPr>
      <w:r w:rsidRPr="00E46AD3">
        <w:rPr>
          <w:rFonts w:ascii="Baskerville Old Face" w:hAnsi="Baskerville Old Face"/>
          <w:b/>
          <w:bCs/>
          <w:sz w:val="28"/>
          <w:szCs w:val="28"/>
          <w:u w:val="single"/>
          <w:lang w:val="en-US"/>
        </w:rPr>
        <w:t>KARANDIGHI BLOCK TB UNIT</w:t>
      </w:r>
    </w:p>
    <w:p w:rsidR="00F54FC0" w:rsidRPr="00E46AD3" w:rsidRDefault="00F54FC0" w:rsidP="00F54FC0">
      <w:pPr>
        <w:jc w:val="center"/>
        <w:rPr>
          <w:rFonts w:ascii="Roboto" w:hAnsi="Roboto"/>
          <w:b/>
          <w:bCs/>
          <w:color w:val="202124"/>
          <w:spacing w:val="3"/>
          <w:sz w:val="25"/>
          <w:szCs w:val="24"/>
          <w:u w:val="single"/>
        </w:rPr>
      </w:pPr>
      <w:proofErr w:type="gramStart"/>
      <w:r w:rsidRPr="00E46AD3">
        <w:rPr>
          <w:b/>
          <w:bCs/>
          <w:sz w:val="28"/>
          <w:szCs w:val="28"/>
          <w:u w:val="single"/>
          <w:lang w:val="en-US"/>
        </w:rPr>
        <w:t>Sub :</w:t>
      </w:r>
      <w:proofErr w:type="gramEnd"/>
      <w:r w:rsidRPr="00E46AD3">
        <w:rPr>
          <w:b/>
          <w:bCs/>
          <w:sz w:val="28"/>
          <w:szCs w:val="28"/>
          <w:u w:val="single"/>
          <w:lang w:val="en-US"/>
        </w:rPr>
        <w:t xml:space="preserve"> </w:t>
      </w:r>
      <w:r w:rsidRPr="00E46AD3">
        <w:rPr>
          <w:b/>
          <w:bCs/>
          <w:sz w:val="28"/>
          <w:szCs w:val="28"/>
          <w:u w:val="single"/>
        </w:rPr>
        <w:t xml:space="preserve">Best practices in NTEP on </w:t>
      </w:r>
      <w:r w:rsidRPr="00E46AD3">
        <w:rPr>
          <w:rFonts w:ascii="Roboto" w:hAnsi="Roboto"/>
          <w:b/>
          <w:bCs/>
          <w:color w:val="202124"/>
          <w:spacing w:val="3"/>
          <w:sz w:val="25"/>
          <w:szCs w:val="24"/>
          <w:u w:val="single"/>
        </w:rPr>
        <w:t>TB Preventive Therapy</w:t>
      </w:r>
    </w:p>
    <w:p w:rsidR="00F54FC0" w:rsidRPr="00E46AD3" w:rsidRDefault="00F54FC0" w:rsidP="00F54FC0">
      <w:pPr>
        <w:rPr>
          <w:rFonts w:ascii="Roboto" w:hAnsi="Roboto"/>
          <w:b/>
          <w:bCs/>
          <w:color w:val="202124"/>
          <w:spacing w:val="3"/>
          <w:sz w:val="25"/>
          <w:szCs w:val="24"/>
          <w:u w:val="single"/>
        </w:rPr>
      </w:pPr>
    </w:p>
    <w:p w:rsidR="00F54FC0" w:rsidRPr="00E46AD3" w:rsidRDefault="005E3815" w:rsidP="00F54FC0">
      <w:pPr>
        <w:rPr>
          <w:rFonts w:asciiTheme="majorHAnsi" w:hAnsiTheme="majorHAnsi"/>
          <w:color w:val="202124"/>
          <w:spacing w:val="3"/>
          <w:sz w:val="25"/>
          <w:szCs w:val="24"/>
        </w:rPr>
      </w:pPr>
      <w:proofErr w:type="spellStart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>Karandighi</w:t>
      </w:r>
      <w:proofErr w:type="spellEnd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Rural Hospital is a well reputed hospital. It is situated at </w:t>
      </w:r>
      <w:proofErr w:type="spellStart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>Karandighi</w:t>
      </w:r>
      <w:proofErr w:type="spellEnd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Block under </w:t>
      </w:r>
      <w:proofErr w:type="spellStart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>Islampur</w:t>
      </w:r>
      <w:proofErr w:type="spellEnd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Sub-</w:t>
      </w:r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Division</w:t>
      </w:r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, Uttar </w:t>
      </w:r>
      <w:proofErr w:type="spellStart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>Dinajpur</w:t>
      </w:r>
      <w:proofErr w:type="spellEnd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, 733215 and </w:t>
      </w:r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covered</w:t>
      </w:r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the population of more than 5 lacks. It has</w:t>
      </w:r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a TB unit, where CBNAAT machine is functional and there are </w:t>
      </w:r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>3 PHIs</w:t>
      </w:r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also under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Karandighi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TB unit. </w:t>
      </w:r>
      <w:proofErr w:type="gram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This</w:t>
      </w:r>
      <w:proofErr w:type="gram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PHIs are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Karandighi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BPHC,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Rasakhowa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PHI,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Dalkhola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PHI. Recently as per the order issued from the DTO Uttar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Dinajpur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and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Swastha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Bhavan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, TB Preventive Therapy has been introduced in our TB Unit with the help of BMOH, M</w:t>
      </w:r>
      <w:r w:rsidR="005746B8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edical </w:t>
      </w:r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O</w:t>
      </w:r>
      <w:r w:rsidR="005746B8" w:rsidRPr="00E46AD3">
        <w:rPr>
          <w:rFonts w:asciiTheme="majorHAnsi" w:hAnsiTheme="majorHAnsi"/>
          <w:color w:val="202124"/>
          <w:spacing w:val="3"/>
          <w:sz w:val="25"/>
          <w:szCs w:val="24"/>
        </w:rPr>
        <w:t>fficer</w:t>
      </w:r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s, STS, STLS, LTs and GLRA team. At first a meeting was organised at </w:t>
      </w:r>
      <w:proofErr w:type="spellStart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>Karandighi</w:t>
      </w:r>
      <w:proofErr w:type="spellEnd"/>
      <w:r w:rsidR="009C6FB1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TB Unit regarding implementation of PMTPT. After that </w:t>
      </w:r>
      <w:r w:rsidR="005746B8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another sensitization meeting was organised for all Medical Officers, CHOs, </w:t>
      </w:r>
      <w:proofErr w:type="gramStart"/>
      <w:r w:rsidR="005746B8" w:rsidRPr="00E46AD3">
        <w:rPr>
          <w:rFonts w:asciiTheme="majorHAnsi" w:hAnsiTheme="majorHAnsi"/>
          <w:color w:val="202124"/>
          <w:spacing w:val="3"/>
          <w:sz w:val="25"/>
          <w:szCs w:val="24"/>
        </w:rPr>
        <w:t>ANMs</w:t>
      </w:r>
      <w:proofErr w:type="gramEnd"/>
      <w:r w:rsidR="005746B8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etc. </w:t>
      </w:r>
    </w:p>
    <w:p w:rsidR="005746B8" w:rsidRPr="00E46AD3" w:rsidRDefault="005746B8" w:rsidP="00F54FC0">
      <w:pPr>
        <w:rPr>
          <w:rFonts w:asciiTheme="majorHAnsi" w:hAnsiTheme="majorHAnsi"/>
          <w:color w:val="202124"/>
          <w:spacing w:val="3"/>
          <w:sz w:val="25"/>
          <w:szCs w:val="24"/>
        </w:rPr>
      </w:pPr>
      <w:r w:rsidRPr="00E46AD3">
        <w:rPr>
          <w:rFonts w:asciiTheme="majorHAnsi" w:hAnsiTheme="majorHAnsi"/>
          <w:b/>
          <w:bCs/>
          <w:color w:val="202124"/>
          <w:spacing w:val="3"/>
          <w:sz w:val="25"/>
          <w:szCs w:val="24"/>
          <w:u w:val="single"/>
        </w:rPr>
        <w:t xml:space="preserve">OUT </w:t>
      </w:r>
      <w:r w:rsidR="00DD038C" w:rsidRPr="00E46AD3">
        <w:rPr>
          <w:rFonts w:asciiTheme="majorHAnsi" w:hAnsiTheme="majorHAnsi"/>
          <w:b/>
          <w:bCs/>
          <w:color w:val="202124"/>
          <w:spacing w:val="3"/>
          <w:sz w:val="25"/>
          <w:szCs w:val="24"/>
          <w:u w:val="single"/>
        </w:rPr>
        <w:t>COME</w:t>
      </w:r>
      <w:r w:rsidR="00DD038C" w:rsidRPr="00E46AD3">
        <w:rPr>
          <w:rFonts w:asciiTheme="majorHAnsi" w:hAnsiTheme="majorHAnsi"/>
          <w:color w:val="202124"/>
          <w:spacing w:val="3"/>
          <w:sz w:val="25"/>
          <w:szCs w:val="24"/>
        </w:rPr>
        <w:t>:</w:t>
      </w:r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 The GLRA team members visited the TB </w:t>
      </w:r>
      <w:proofErr w:type="gramStart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>patients</w:t>
      </w:r>
      <w:proofErr w:type="gramEnd"/>
      <w:r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 home for contract tracing and sending the Presumptive cases </w:t>
      </w:r>
      <w:r w:rsidR="00D150FA" w:rsidRPr="00E46AD3">
        <w:rPr>
          <w:rFonts w:asciiTheme="majorHAnsi" w:hAnsiTheme="majorHAnsi"/>
          <w:color w:val="202124"/>
          <w:spacing w:val="3"/>
          <w:sz w:val="25"/>
          <w:szCs w:val="24"/>
        </w:rPr>
        <w:t xml:space="preserve">as well as house hold contacts of TB Patients. The Medical Officers counselling those cases and advised to initiate the INH as per body weight after rule out </w:t>
      </w:r>
      <w:r w:rsidR="00762FDC" w:rsidRPr="00E46AD3">
        <w:rPr>
          <w:rFonts w:asciiTheme="majorHAnsi" w:hAnsiTheme="majorHAnsi"/>
          <w:color w:val="202124"/>
          <w:spacing w:val="3"/>
          <w:sz w:val="25"/>
          <w:szCs w:val="24"/>
        </w:rPr>
        <w:t>Active TB Which leads to eliminate the TB by 2025 as per the Govt. Moto.</w:t>
      </w:r>
    </w:p>
    <w:p w:rsidR="00762FDC" w:rsidRDefault="00762FDC" w:rsidP="00F54FC0">
      <w:pPr>
        <w:rPr>
          <w:rFonts w:ascii="Roboto" w:hAnsi="Roboto"/>
          <w:color w:val="202124"/>
          <w:spacing w:val="3"/>
          <w:sz w:val="25"/>
          <w:szCs w:val="24"/>
        </w:rPr>
      </w:pPr>
    </w:p>
    <w:p w:rsidR="00762FDC" w:rsidRPr="005746B8" w:rsidRDefault="00E46AD3" w:rsidP="00E46AD3">
      <w:pPr>
        <w:jc w:val="center"/>
        <w:rPr>
          <w:rFonts w:ascii="Roboto" w:hAnsi="Roboto"/>
          <w:color w:val="202124"/>
          <w:spacing w:val="3"/>
          <w:sz w:val="25"/>
          <w:szCs w:val="24"/>
        </w:rPr>
      </w:pPr>
      <w:r>
        <w:rPr>
          <w:rFonts w:ascii="Roboto" w:hAnsi="Roboto"/>
          <w:noProof/>
          <w:color w:val="202124"/>
          <w:spacing w:val="3"/>
          <w:sz w:val="25"/>
          <w:szCs w:val="24"/>
          <w:lang w:eastAsia="en-IN" w:bidi="bn-IN"/>
        </w:rPr>
        <w:drawing>
          <wp:inline distT="0" distB="0" distL="0" distR="0">
            <wp:extent cx="5724525" cy="4295775"/>
            <wp:effectExtent l="19050" t="0" r="9525" b="0"/>
            <wp:docPr id="1" name="Picture 1" descr="C:\Users\GANESH DUTTA\Desktop\IMG-202111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ESH DUTTA\Desktop\IMG-20211121-WA0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FDC" w:rsidRPr="005746B8" w:rsidSect="00E46AD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FC0"/>
    <w:rsid w:val="005746B8"/>
    <w:rsid w:val="005E3815"/>
    <w:rsid w:val="00762FDC"/>
    <w:rsid w:val="00927ACE"/>
    <w:rsid w:val="009C6FB1"/>
    <w:rsid w:val="00D150FA"/>
    <w:rsid w:val="00DB34B8"/>
    <w:rsid w:val="00DD038C"/>
    <w:rsid w:val="00E46AD3"/>
    <w:rsid w:val="00F54FC0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B8"/>
  </w:style>
  <w:style w:type="paragraph" w:styleId="Heading2">
    <w:name w:val="heading 2"/>
    <w:basedOn w:val="Normal"/>
    <w:link w:val="Heading2Char"/>
    <w:uiPriority w:val="9"/>
    <w:qFormat/>
    <w:rsid w:val="00F54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4FC0"/>
    <w:rPr>
      <w:rFonts w:ascii="Times New Roman" w:eastAsia="Times New Roman" w:hAnsi="Times New Roman" w:cs="Times New Roman"/>
      <w:b/>
      <w:bCs/>
      <w:sz w:val="36"/>
      <w:szCs w:val="36"/>
      <w:lang w:eastAsia="en-IN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DUTTA</dc:creator>
  <cp:lastModifiedBy>GANESH DUTTA</cp:lastModifiedBy>
  <cp:revision>3</cp:revision>
  <dcterms:created xsi:type="dcterms:W3CDTF">2021-11-20T16:36:00Z</dcterms:created>
  <dcterms:modified xsi:type="dcterms:W3CDTF">2021-11-21T16:33:00Z</dcterms:modified>
</cp:coreProperties>
</file>