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42" w:rsidRDefault="00526B42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  <w:lang w:eastAsia="zh-CN"/>
        </w:rPr>
      </w:pPr>
    </w:p>
    <w:p w:rsidR="00495314" w:rsidRPr="00B7076C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  <w:lang w:eastAsia="zh-CN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Tripura</w:t>
      </w:r>
      <w:r>
        <w:rPr>
          <w:rFonts w:ascii="Arial Rounded MT Bold" w:eastAsia="Malgun Gothic" w:hAnsi="Arial Rounded MT Bold" w:cs="Malgun Gothic"/>
          <w:color w:val="000000"/>
          <w:lang w:eastAsia="zh-CN"/>
        </w:rPr>
        <w:t xml:space="preserve"> is the third smallest State in the country, 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has a population of about 3.9</w:t>
      </w:r>
      <w:r w:rsidR="00526B42">
        <w:rPr>
          <w:rFonts w:ascii="Arial Rounded MT Bold" w:eastAsia="Malgun Gothic" w:hAnsi="Arial Rounded MT Bold" w:cs="Malgun Gothic"/>
          <w:color w:val="000000"/>
          <w:lang w:eastAsia="zh-CN"/>
        </w:rPr>
        <w:t>8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Million with 28% belonging to the scheduled tribe. 4 districts, </w:t>
      </w:r>
      <w:proofErr w:type="spellStart"/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Dhalai</w:t>
      </w:r>
      <w:proofErr w:type="spellEnd"/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has 55.68%</w:t>
      </w:r>
      <w:r w:rsidRPr="0011451D">
        <w:rPr>
          <w:rFonts w:ascii="Arial Rounded MT Bold" w:eastAsia="Malgun Gothic" w:hAnsi="Arial Rounded MT Bold" w:cs="Malgun Gothic"/>
          <w:color w:val="000000"/>
        </w:rPr>
        <w:t>, South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39.3%</w:t>
      </w:r>
      <w:r w:rsidRPr="0011451D">
        <w:rPr>
          <w:rFonts w:ascii="Arial Rounded MT Bold" w:eastAsia="Malgun Gothic" w:hAnsi="Arial Rounded MT Bold" w:cs="Malgun Gothic"/>
          <w:color w:val="000000"/>
        </w:rPr>
        <w:t>, North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25.8% and West 25.01% of the tribal population.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Towards the objective of </w:t>
      </w:r>
      <w:r w:rsidRPr="0011451D">
        <w:rPr>
          <w:rFonts w:ascii="Arial Rounded MT Bold" w:eastAsia="Malgun Gothic" w:hAnsi="Arial Rounded MT Bold" w:cs="Malgun Gothic"/>
          <w:color w:val="000000"/>
        </w:rPr>
        <w:t>finding all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DS-TB and DR</w:t>
      </w:r>
      <w:r>
        <w:rPr>
          <w:rFonts w:ascii="Arial Rounded MT Bold" w:eastAsia="Malgun Gothic" w:hAnsi="Arial Rounded MT Bold" w:cs="Malgun Gothic"/>
          <w:color w:val="000000"/>
        </w:rPr>
        <w:t>-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TB cases with an emphasis on </w:t>
      </w:r>
      <w:r w:rsidRPr="0011451D">
        <w:rPr>
          <w:rFonts w:ascii="Arial Rounded MT Bold" w:eastAsia="Malgun Gothic" w:hAnsi="Arial Rounded MT Bold" w:cs="Malgun Gothic"/>
          <w:color w:val="000000"/>
        </w:rPr>
        <w:t>reaching undiagnosed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TB in high-risk population, proactive engagement with several line ministries is required. This action will </w:t>
      </w:r>
      <w:r w:rsidRPr="0011451D">
        <w:rPr>
          <w:rFonts w:ascii="Arial Rounded MT Bold" w:eastAsia="Malgun Gothic" w:hAnsi="Arial Rounded MT Bold" w:cs="Malgun Gothic"/>
          <w:color w:val="000000"/>
        </w:rPr>
        <w:t>ensure a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comprehensive response to end TB by 2025.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Tripura has initiated, TB vulnerability mapping </w:t>
      </w:r>
      <w:r w:rsidRPr="0011451D">
        <w:rPr>
          <w:rFonts w:ascii="Arial Rounded MT Bold" w:eastAsia="Malgun Gothic" w:hAnsi="Arial Rounded MT Bold" w:cs="Malgun Gothic"/>
          <w:color w:val="000000"/>
        </w:rPr>
        <w:t>and TB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-Active Case Finding drives, in all the districts once in a </w:t>
      </w:r>
      <w:r w:rsidRPr="0011451D">
        <w:rPr>
          <w:rFonts w:ascii="Arial Rounded MT Bold" w:eastAsia="Malgun Gothic" w:hAnsi="Arial Rounded MT Bold" w:cs="Malgun Gothic"/>
          <w:color w:val="000000"/>
        </w:rPr>
        <w:t>quarter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.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Gap analysis was carried out, for ensuring TB services,</w:t>
      </w:r>
      <w:r>
        <w:rPr>
          <w:rFonts w:ascii="Arial Rounded MT Bold" w:eastAsia="Malgun Gothic" w:hAnsi="Arial Rounded MT Bold" w:cs="Malgun Gothic"/>
          <w:color w:val="000000"/>
        </w:rPr>
        <w:t xml:space="preserve"> 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and the under</w:t>
      </w:r>
      <w:r>
        <w:rPr>
          <w:rFonts w:ascii="Arial Rounded MT Bold" w:eastAsia="Malgun Gothic" w:hAnsi="Arial Rounded MT Bold" w:cs="Malgun Gothic"/>
          <w:color w:val="000000"/>
        </w:rPr>
        <w:t xml:space="preserve"> 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me</w:t>
      </w:r>
      <w:r>
        <w:rPr>
          <w:rFonts w:ascii="Arial Rounded MT Bold" w:eastAsia="Malgun Gothic" w:hAnsi="Arial Rounded MT Bold" w:cs="Malgun Gothic"/>
          <w:color w:val="000000"/>
        </w:rPr>
        <w:t>ntioned additional resources were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advocated to</w:t>
      </w:r>
      <w:r>
        <w:rPr>
          <w:rFonts w:ascii="Arial Rounded MT Bold" w:eastAsia="Malgun Gothic" w:hAnsi="Arial Rounded MT Bold" w:cs="Malgun Gothic"/>
          <w:color w:val="000000"/>
        </w:rPr>
        <w:t xml:space="preserve"> the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Ministry of Tribal Affairs</w:t>
      </w:r>
      <w:r>
        <w:rPr>
          <w:rFonts w:ascii="Arial Rounded MT Bold" w:eastAsia="Malgun Gothic" w:hAnsi="Arial Rounded MT Bold" w:cs="Malgun Gothic"/>
          <w:color w:val="000000"/>
        </w:rPr>
        <w:t>, Govt. of Tripura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.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  <w:r>
        <w:rPr>
          <w:rFonts w:ascii="Arial Rounded MT Bold" w:eastAsia="Malgun Gothic" w:hAnsi="Arial Rounded MT Bold" w:cs="Malgun Gothic"/>
          <w:color w:val="000000"/>
        </w:rPr>
        <w:t xml:space="preserve">One Mobile Van-18 </w:t>
      </w:r>
      <w:proofErr w:type="spellStart"/>
      <w:r>
        <w:rPr>
          <w:rFonts w:ascii="Arial Rounded MT Bold" w:eastAsia="Malgun Gothic" w:hAnsi="Arial Rounded MT Bold" w:cs="Malgun Gothic"/>
          <w:color w:val="000000"/>
        </w:rPr>
        <w:t>lakhs</w:t>
      </w:r>
      <w:proofErr w:type="spellEnd"/>
      <w:r>
        <w:rPr>
          <w:rFonts w:ascii="Arial Rounded MT Bold" w:eastAsia="Malgun Gothic" w:hAnsi="Arial Rounded MT Bold" w:cs="Malgun Gothic"/>
          <w:color w:val="000000"/>
        </w:rPr>
        <w:t xml:space="preserve">, one Quattro </w:t>
      </w:r>
      <w:proofErr w:type="spellStart"/>
      <w:r>
        <w:rPr>
          <w:rFonts w:ascii="Arial Rounded MT Bold" w:eastAsia="Malgun Gothic" w:hAnsi="Arial Rounded MT Bold" w:cs="Malgun Gothic"/>
          <w:color w:val="000000"/>
        </w:rPr>
        <w:t>TrueNAT</w:t>
      </w:r>
      <w:proofErr w:type="spellEnd"/>
      <w:r>
        <w:rPr>
          <w:rFonts w:ascii="Arial Rounded MT Bold" w:eastAsia="Malgun Gothic" w:hAnsi="Arial Rounded MT Bold" w:cs="Malgun Gothic"/>
          <w:color w:val="000000"/>
        </w:rPr>
        <w:t xml:space="preserve"> machine 16 </w:t>
      </w:r>
      <w:proofErr w:type="spellStart"/>
      <w:r>
        <w:rPr>
          <w:rFonts w:ascii="Arial Rounded MT Bold" w:eastAsia="Malgun Gothic" w:hAnsi="Arial Rounded MT Bold" w:cs="Malgun Gothic"/>
          <w:color w:val="000000"/>
        </w:rPr>
        <w:t>Lakhs</w:t>
      </w:r>
      <w:proofErr w:type="spellEnd"/>
      <w:r>
        <w:rPr>
          <w:rFonts w:ascii="Arial Rounded MT Bold" w:eastAsia="Malgun Gothic" w:hAnsi="Arial Rounded MT Bold" w:cs="Malgun Gothic"/>
          <w:color w:val="000000"/>
        </w:rPr>
        <w:t xml:space="preserve"> and 57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</w:t>
      </w:r>
      <w:proofErr w:type="spellStart"/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Nos</w:t>
      </w:r>
      <w:proofErr w:type="spellEnd"/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LED Microscope-35 </w:t>
      </w:r>
      <w:proofErr w:type="spellStart"/>
      <w:proofErr w:type="gramStart"/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la</w:t>
      </w:r>
      <w:r>
        <w:rPr>
          <w:rFonts w:ascii="Arial Rounded MT Bold" w:eastAsia="Malgun Gothic" w:hAnsi="Arial Rounded MT Bold" w:cs="Malgun Gothic"/>
          <w:color w:val="000000"/>
        </w:rPr>
        <w:t>khs</w:t>
      </w:r>
      <w:proofErr w:type="spellEnd"/>
      <w:r>
        <w:rPr>
          <w:rFonts w:ascii="Arial Rounded MT Bold" w:eastAsia="Malgun Gothic" w:hAnsi="Arial Rounded MT Bold" w:cs="Malgun Gothic"/>
          <w:color w:val="000000"/>
        </w:rPr>
        <w:t xml:space="preserve">  a</w:t>
      </w:r>
      <w:proofErr w:type="gramEnd"/>
      <w:r>
        <w:rPr>
          <w:rFonts w:ascii="Arial Rounded MT Bold" w:eastAsia="Malgun Gothic" w:hAnsi="Arial Rounded MT Bold" w:cs="Malgun Gothic"/>
          <w:color w:val="000000"/>
        </w:rPr>
        <w:t xml:space="preserve"> total Proposed Budget -  6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9 </w:t>
      </w:r>
      <w:proofErr w:type="spellStart"/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lakhs</w:t>
      </w:r>
      <w:proofErr w:type="spellEnd"/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.</w:t>
      </w:r>
    </w:p>
    <w:p w:rsidR="00495314" w:rsidRPr="00B7076C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The aforementioned amount was proposed in the Annual Plan 2021-22 of Tribal Welfare Department under Special Assistance to Tribal Sub-schemes (SCA to TSS) and Grants under proviso to Article 275(l) of the Constitution in response to the request by the Director of Tribal Welfare Govt.</w:t>
      </w:r>
      <w:r>
        <w:rPr>
          <w:rFonts w:ascii="Arial Rounded MT Bold" w:eastAsia="Malgun Gothic" w:hAnsi="Arial Rounded MT Bold" w:cs="Malgun Gothic"/>
          <w:color w:val="000000"/>
        </w:rPr>
        <w:t xml:space="preserve"> 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of Tripura. 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This was </w:t>
      </w:r>
      <w:r w:rsidRPr="0011451D">
        <w:rPr>
          <w:rFonts w:ascii="Arial Rounded MT Bold" w:eastAsia="Malgun Gothic" w:hAnsi="Arial Rounded MT Bold" w:cs="Malgun Gothic"/>
          <w:color w:val="000000"/>
        </w:rPr>
        <w:t>placed by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the</w:t>
      </w:r>
      <w:r>
        <w:rPr>
          <w:rFonts w:ascii="Arial Rounded MT Bold" w:eastAsia="Malgun Gothic" w:hAnsi="Arial Rounded MT Bold" w:cs="Malgun Gothic"/>
          <w:color w:val="000000"/>
        </w:rPr>
        <w:t xml:space="preserve"> Director of Family Welfare,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Govt.</w:t>
      </w:r>
      <w:r>
        <w:rPr>
          <w:rFonts w:ascii="Arial Rounded MT Bold" w:eastAsia="Malgun Gothic" w:hAnsi="Arial Rounded MT Bold" w:cs="Malgun Gothic"/>
          <w:color w:val="000000"/>
        </w:rPr>
        <w:t xml:space="preserve"> of Tripura to   the Ministry o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f Tribal Affairs and subsequently approved</w:t>
      </w:r>
      <w:r>
        <w:rPr>
          <w:rFonts w:ascii="Arial Rounded MT Bold" w:eastAsia="Malgun Gothic" w:hAnsi="Arial Rounded MT Bold" w:cs="Malgun Gothic"/>
          <w:color w:val="000000"/>
        </w:rPr>
        <w:t xml:space="preserve"> by the authority in the meeting of Executive Committee of Tribal Sub-Plan on 23.08.2021. 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>This will lead to increase in TB detection from the vulnerable population.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</w:rPr>
      </w:pP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This </w:t>
      </w:r>
      <w:r w:rsidRPr="0011451D">
        <w:rPr>
          <w:rFonts w:ascii="Arial Rounded MT Bold" w:eastAsia="Malgun Gothic" w:hAnsi="Arial Rounded MT Bold" w:cs="Malgun Gothic"/>
          <w:color w:val="000000"/>
        </w:rPr>
        <w:t>collaboration will bring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together multiple stakeholders with diverse capabilities required to tackle multi-dimensional issues prevalent in Tribal areas. </w:t>
      </w:r>
      <w:r w:rsidRPr="0011451D">
        <w:rPr>
          <w:rFonts w:ascii="Arial Rounded MT Bold" w:eastAsia="Malgun Gothic" w:hAnsi="Arial Rounded MT Bold" w:cs="Malgun Gothic"/>
          <w:color w:val="000000"/>
        </w:rPr>
        <w:t>This TB</w:t>
      </w:r>
      <w:r w:rsidRPr="0011451D">
        <w:rPr>
          <w:rFonts w:ascii="Arial Rounded MT Bold" w:eastAsia="Malgun Gothic" w:hAnsi="Arial Rounded MT Bold" w:cs="Malgun Gothic"/>
          <w:color w:val="000000"/>
          <w:lang w:eastAsia="zh-CN"/>
        </w:rPr>
        <w:t xml:space="preserve"> tribal initiative will align with the state vision for ‘ending TB with a priority focus on TB hot spots of tribal areas.</w:t>
      </w:r>
    </w:p>
    <w:p w:rsidR="00495314" w:rsidRPr="0011451D" w:rsidRDefault="00495314" w:rsidP="00495314">
      <w:pPr>
        <w:spacing w:line="240" w:lineRule="auto"/>
        <w:ind w:left="1701" w:right="566"/>
        <w:jc w:val="both"/>
        <w:rPr>
          <w:rFonts w:ascii="Arial Rounded MT Bold" w:eastAsia="Malgun Gothic" w:hAnsi="Arial Rounded MT Bold" w:cs="Malgun Gothic"/>
          <w:color w:val="000000"/>
        </w:rPr>
      </w:pPr>
    </w:p>
    <w:p w:rsidR="00495314" w:rsidRDefault="00495314" w:rsidP="00495314">
      <w:pPr>
        <w:spacing w:line="240" w:lineRule="auto"/>
        <w:ind w:left="1701" w:right="566"/>
        <w:rPr>
          <w:rFonts w:ascii="Malgun Gothic" w:eastAsia="Malgun Gothic" w:hAnsi="Malgun Gothic" w:cs="Malgun Gothic"/>
          <w:color w:val="000000"/>
          <w:highlight w:val="darkMagenta"/>
        </w:rPr>
      </w:pPr>
    </w:p>
    <w:p w:rsidR="00495314" w:rsidRDefault="00495314" w:rsidP="00495314">
      <w:pPr>
        <w:shd w:val="clear" w:color="auto" w:fill="FFFFFF"/>
        <w:spacing w:line="240" w:lineRule="auto"/>
        <w:ind w:left="1701" w:right="566"/>
        <w:jc w:val="both"/>
        <w:rPr>
          <w:rFonts w:ascii="Arial Rounded MT Bold" w:hAnsi="Arial Rounded MT Bold" w:cs="Times New Roman"/>
          <w:bCs/>
          <w:sz w:val="20"/>
          <w:szCs w:val="20"/>
        </w:rPr>
      </w:pPr>
    </w:p>
    <w:p w:rsidR="002B0BE3" w:rsidRDefault="002B0BE3" w:rsidP="00495314">
      <w:pPr>
        <w:ind w:left="-284"/>
      </w:pPr>
    </w:p>
    <w:sectPr w:rsidR="002B0BE3" w:rsidSect="00495314">
      <w:pgSz w:w="12240" w:h="15840"/>
      <w:pgMar w:top="1440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95314"/>
    <w:rsid w:val="002339B1"/>
    <w:rsid w:val="002B0BE3"/>
    <w:rsid w:val="00495314"/>
    <w:rsid w:val="00526B42"/>
    <w:rsid w:val="00E8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AMIT DEBBARMA</cp:lastModifiedBy>
  <cp:revision>4</cp:revision>
  <dcterms:created xsi:type="dcterms:W3CDTF">2021-11-22T06:52:00Z</dcterms:created>
  <dcterms:modified xsi:type="dcterms:W3CDTF">2021-11-22T06:52:00Z</dcterms:modified>
</cp:coreProperties>
</file>